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967967E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Рекомендации родителям по ПДД</w:t>
      </w:r>
    </w:p>
    <w:p>
      <w:pPr>
        <w:shd w:val="clear" w:fill="FFFFFF"/>
        <w:tabs>
          <w:tab w:val="center" w:pos="4677" w:leader="none"/>
          <w:tab w:val="left" w:pos="7155" w:leader="none"/>
        </w:tabs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ab/>
        <w:t>Родителям младших дошкольников:</w:t>
        <w:tab/>
      </w:r>
    </w:p>
    <w:p>
      <w:pPr>
        <w:shd w:val="clear" w:fill="FFFFFF"/>
        <w:tabs>
          <w:tab w:val="center" w:pos="4677" w:leader="none"/>
          <w:tab w:val="left" w:pos="7155" w:leader="none"/>
        </w:tabs>
        <w:spacing w:lineRule="auto" w:line="240" w:after="0" w:beforeAutospacing="0" w:afterAutospacing="0"/>
        <w:rPr>
          <w:rFonts w:ascii="Calibri" w:hAnsi="Calibri"/>
          <w:color w:val="000000"/>
          <w:sz w:val="28"/>
        </w:rPr>
      </w:pPr>
    </w:p>
    <w:p>
      <w:pPr>
        <w:numPr>
          <w:ilvl w:val="0"/>
          <w:numId w:val="1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 - образец поведения и объект любви и подражания для вашего ребенка. Помните об этом в тот момент, когда выходите на проезжую часть с малышом.</w:t>
      </w:r>
    </w:p>
    <w:p>
      <w:pPr>
        <w:numPr>
          <w:ilvl w:val="0"/>
          <w:numId w:val="1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ребенок не оказался в беде, нужно воспитывать у него уважение к правилам дорожного движения ежедневно, ненавязчиво и с терпением.</w:t>
      </w:r>
    </w:p>
    <w:p>
      <w:pPr>
        <w:numPr>
          <w:ilvl w:val="0"/>
          <w:numId w:val="1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Играть ребенок должен только во дворе под присмотром взрослых и знать: выходить на дорогу нельзя!</w:t>
      </w:r>
    </w:p>
    <w:p>
      <w:pPr>
        <w:numPr>
          <w:ilvl w:val="0"/>
          <w:numId w:val="1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стоит пугать ребенка возможными обстоятельствами, а нужно вместе с ним наблюдать за ситуациями на дороге, во дворе, на улице, объяснять, что происходит с пешеходами и с транспортом.</w:t>
      </w:r>
    </w:p>
    <w:p>
      <w:pPr>
        <w:numPr>
          <w:ilvl w:val="0"/>
          <w:numId w:val="1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Знакомьте малыша с правилами для пешеходов и с правилами для транспорта.</w:t>
      </w:r>
    </w:p>
    <w:p>
      <w:pPr>
        <w:numPr>
          <w:ilvl w:val="0"/>
          <w:numId w:val="1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Развивайте у малыша внимание, зрительную память. Для этого дома создавайте игровые ситуации. В рисунках закрепляйте впечатления от увиденного. Дайте возможность ребенку довести Вас до детского сада, а вечером до дома.</w:t>
      </w: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i w:val="1"/>
          <w:color w:val="000000"/>
          <w:sz w:val="28"/>
          <w:u w:val="single"/>
        </w:rPr>
        <w:t>В этом возрасте ребенок должен знать: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дорогу выходить нельзя.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Переходить дорогу можно только вместе со взрослым, держа его за руку.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Вырываться нельзя.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Переходить дорогу можно только по пешеходному переходу спокойным шагом.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Пешеходы - это люди, которые идут по улице.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на дороге был порядок, не было аварий, чтобы пешеход не попал под машину, все должны подчиняться светофору: красный свет - движенья нет, а зеленый говорит: "Проходите, путь открыт".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Машины бывают разные, это - транспорт. Машинами управляют водители (шоферы). Машины (транспорт) передвигаются по дороге (шоссе, по мостовой).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Когда мы едем в троллейбусе или автобусе, мы являемся пассажирами.</w:t>
      </w:r>
    </w:p>
    <w:p>
      <w:pPr>
        <w:numPr>
          <w:ilvl w:val="0"/>
          <w:numId w:val="2"/>
        </w:numPr>
        <w:shd w:val="clear" w:fill="FFFFFF"/>
        <w:spacing w:lineRule="atLeast" w:line="330" w:after="0" w:beforeAutospacing="0" w:afterAutospacing="0"/>
        <w:ind w:left="1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Когда мы едем в транспорте, то нельзя высовываться из окна, нужно держаться за руку мамы, папы или за поручень.</w:t>
      </w:r>
    </w:p>
    <w:p>
      <w:pPr>
        <w:jc w:val="both"/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E722892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">
    <w:nsid w:val="7C743964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