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962E49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FFFFFF"/>
        <w:spacing w:before="0" w:after="0" w:beforeAutospacing="0" w:afterAutospacing="0"/>
        <w:ind w:firstLine="360"/>
        <w:jc w:val="center"/>
        <w:rPr>
          <w:rStyle w:val="C3"/>
          <w:i w:val="1"/>
          <w:color w:val="111111"/>
          <w:sz w:val="32"/>
        </w:rPr>
      </w:pPr>
      <w:r>
        <w:rPr>
          <w:b w:val="1"/>
          <w:i w:val="1"/>
          <w:color w:val="111111"/>
          <w:sz w:val="32"/>
        </w:rPr>
        <w:t>«Надо ли заставлять ребенка заниматься </w:t>
      </w:r>
      <w:r>
        <w:rPr>
          <w:rStyle w:val="C3"/>
          <w:i w:val="1"/>
          <w:color w:val="111111"/>
          <w:sz w:val="32"/>
        </w:rPr>
        <w:t>математикой</w:t>
      </w:r>
      <w:r>
        <w:rPr>
          <w:rStyle w:val="C3"/>
          <w:i w:val="1"/>
          <w:color w:val="111111"/>
          <w:sz w:val="32"/>
        </w:rPr>
        <w:t>?</w:t>
      </w:r>
      <w:r>
        <w:rPr>
          <w:rStyle w:val="C3"/>
          <w:i w:val="1"/>
          <w:color w:val="111111"/>
          <w:sz w:val="32"/>
        </w:rPr>
        <w:t>»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center"/>
        <w:rPr>
          <w:b w:val="1"/>
          <w:i w:val="1"/>
          <w:color w:val="111111"/>
          <w:sz w:val="32"/>
        </w:rPr>
      </w:pP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Обучению дошкольников началам </w:t>
      </w:r>
      <w:r>
        <w:rPr>
          <w:rStyle w:val="C3"/>
          <w:b w:val="0"/>
          <w:color w:val="111111"/>
          <w:sz w:val="28"/>
        </w:rPr>
        <w:t>математики</w:t>
      </w:r>
      <w:r>
        <w:rPr>
          <w:color w:val="111111"/>
          <w:sz w:val="28"/>
        </w:rPr>
        <w:t> должно отводиться важное место. Это вызвано целым рядом причин </w:t>
      </w:r>
      <w:r>
        <w:rPr>
          <w:i w:val="1"/>
          <w:color w:val="111111"/>
          <w:sz w:val="28"/>
        </w:rPr>
        <w:t>(особенно в наше время)</w:t>
      </w:r>
      <w:r>
        <w:rPr>
          <w:color w:val="111111"/>
          <w:sz w:val="28"/>
        </w:rPr>
        <w:t xml:space="preserve">: началом школьного обучения, обилием информации, получаемой ребенком, повышением внимания к компьютеризации уже с дошкольного возраста, стремлением родителей в связи с этим как можно раньше научить ребенка узнавать цифры, считать, решать задачи. </w:t>
      </w:r>
      <w:r>
        <w:rPr>
          <w:color w:val="111111"/>
          <w:sz w:val="28"/>
        </w:rPr>
        <w:t>Черпать свои знания по </w:t>
      </w:r>
      <w:r>
        <w:rPr>
          <w:rStyle w:val="C3"/>
          <w:b w:val="0"/>
          <w:color w:val="111111"/>
          <w:sz w:val="28"/>
        </w:rPr>
        <w:t>математике</w:t>
      </w:r>
      <w:r>
        <w:rPr>
          <w:color w:val="111111"/>
          <w:sz w:val="28"/>
        </w:rPr>
        <w:t> ребенок должен не только с занятий по </w:t>
      </w:r>
      <w:r>
        <w:rPr>
          <w:rStyle w:val="C3"/>
          <w:b w:val="0"/>
          <w:color w:val="111111"/>
          <w:sz w:val="28"/>
        </w:rPr>
        <w:t>математике в детском саду</w:t>
      </w:r>
      <w:r>
        <w:rPr>
          <w:color w:val="111111"/>
          <w:sz w:val="28"/>
        </w:rPr>
        <w:t xml:space="preserve">, но и из своей повседневной жизни, из наблюдений за явлениями окружающего его мира. Здесь на первое место выходите вы, родители ребенка. Здесь ваша помощь неоценима, помощь родителей, которые желают внести свою лепту в дело развития и воспитания собственного ребенка. 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Мамам и папам, бабушкам и дедушкам хочу напомнить, что принудительное обучение бесполезно и даже вредно. </w:t>
      </w:r>
      <w:r>
        <w:rPr>
          <w:color w:val="111111"/>
          <w:sz w:val="28"/>
          <w:u w:val="single"/>
        </w:rPr>
        <w:t>Выполнение заданий должно начинаться с предложения</w:t>
      </w:r>
      <w:r>
        <w:rPr>
          <w:color w:val="111111"/>
          <w:sz w:val="28"/>
        </w:rPr>
        <w:t>: </w:t>
      </w:r>
      <w:r>
        <w:rPr>
          <w:i w:val="1"/>
          <w:color w:val="111111"/>
          <w:sz w:val="28"/>
        </w:rPr>
        <w:t>«Поиграем?»</w:t>
      </w:r>
      <w:r>
        <w:rPr>
          <w:color w:val="111111"/>
          <w:sz w:val="28"/>
        </w:rPr>
        <w:t>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Обсуждение заданий следует начинать тогда, </w:t>
      </w:r>
      <w:r>
        <w:rPr>
          <w:color w:val="111111"/>
          <w:sz w:val="28"/>
          <w:u w:val="single"/>
        </w:rPr>
        <w:t>когда малыш не очень возбужден и не занят каким-либо интересным делом</w:t>
      </w:r>
      <w:r>
        <w:rPr>
          <w:color w:val="111111"/>
          <w:sz w:val="28"/>
        </w:rPr>
        <w:t>: ведь ему предлагают поиграть, а игра_ дело добровольное!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Пожертвуйте ребенку немного своего времени и не обязательно свободного по дороге в детский сад или домой, на кухне, на прогулке и даже в магазине, когда одеваетесь на прогулку и. т. д. </w:t>
      </w:r>
      <w:r>
        <w:rPr>
          <w:color w:val="111111"/>
          <w:sz w:val="28"/>
        </w:rPr>
        <w:t>Ведь в программе по </w:t>
      </w:r>
      <w:r>
        <w:rPr>
          <w:rStyle w:val="C3"/>
          <w:color w:val="111111"/>
          <w:sz w:val="28"/>
        </w:rPr>
        <w:t>ФЭМП</w:t>
      </w:r>
      <w:r>
        <w:rPr>
          <w:color w:val="111111"/>
          <w:sz w:val="28"/>
        </w:rPr>
        <w:t> для детских садов выделены основные темы </w:t>
      </w:r>
      <w:r>
        <w:rPr>
          <w:i w:val="1"/>
          <w:color w:val="111111"/>
          <w:sz w:val="28"/>
        </w:rPr>
        <w:t>«Количество и счет»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«Величина»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«Форма»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«Ориентировка в пространстве и времени»</w:t>
      </w:r>
      <w:r>
        <w:rPr>
          <w:color w:val="111111"/>
          <w:sz w:val="28"/>
        </w:rPr>
        <w:t>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Согласитесь, всем этим понятиям вы можете уделить внимание и в повседневной жизни.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Обращайте внимание детей на форму различных предметов в окружающем мире, их количество. Например, тарелки круглые, скатерть квадратная, часы круглые. </w:t>
      </w:r>
      <w:r>
        <w:rPr>
          <w:color w:val="111111"/>
          <w:sz w:val="28"/>
          <w:u w:val="single"/>
        </w:rPr>
        <w:t>Для старших</w:t>
      </w:r>
      <w:r>
        <w:rPr>
          <w:color w:val="111111"/>
          <w:sz w:val="28"/>
        </w:rPr>
        <w:t xml:space="preserve">: спросите, какую фигуру по форме напоминает тот или иной предмет. Выбери предмет похожий по форме на ту или иную фигуру. </w:t>
      </w:r>
      <w:r>
        <w:rPr>
          <w:color w:val="111111"/>
          <w:sz w:val="28"/>
          <w:u w:val="single"/>
        </w:rPr>
        <w:t>Спросите чего у них по два</w:t>
      </w:r>
      <w:r>
        <w:rPr>
          <w:color w:val="111111"/>
          <w:sz w:val="28"/>
        </w:rPr>
        <w:t>: две руки, две ноги, два уха, два глаза, две ступни, два локтя, пусть ребенок покажет их. И чего по одному.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Принесли домой фрукты, яблоки и груши. Спросите, чего больше? Что для этого нужно сделать. Напоминаем, что это можно сделать без счета, путем по парного сопоставления. Если пересчитать, то можно сравнить числа </w:t>
      </w:r>
      <w:r>
        <w:rPr>
          <w:i w:val="1"/>
          <w:color w:val="111111"/>
          <w:sz w:val="28"/>
        </w:rPr>
        <w:t>(груш больше, их 5, а яблок меньше, их 4.)</w:t>
      </w:r>
      <w:r>
        <w:rPr>
          <w:color w:val="111111"/>
          <w:sz w:val="28"/>
        </w:rPr>
        <w:t>Варите суп, спросите, какое количество овощей пошло, какой они формы, величины. Построил ваш ребенок 2 башенки, домики, спросите какой выше, ниже.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По дороге в детский сад или домой рассматривайте деревья </w:t>
      </w:r>
      <w:r>
        <w:rPr>
          <w:i w:val="1"/>
          <w:color w:val="111111"/>
          <w:sz w:val="28"/>
        </w:rPr>
        <w:t>(выше-ниже, толще-тоньше)</w:t>
      </w:r>
      <w:r>
        <w:rPr>
          <w:color w:val="111111"/>
          <w:sz w:val="28"/>
        </w:rPr>
        <w:t>. Рисует ваш ребенок. Спросите его о длине карандашей, сравните их по длине, чтоб ребенок в жизни, в быту употреблял такие слова как длинный-короткий, широкий - узкий (шарфики, полотенца, например, высокий-низкий </w:t>
      </w:r>
      <w:r>
        <w:rPr>
          <w:i w:val="1"/>
          <w:color w:val="111111"/>
          <w:sz w:val="28"/>
        </w:rPr>
        <w:t>(шкаф, стол, стул, диван)</w:t>
      </w:r>
      <w:r>
        <w:rPr>
          <w:color w:val="111111"/>
          <w:sz w:val="28"/>
        </w:rPr>
        <w:t>; толще-тоньше </w:t>
      </w:r>
      <w:r>
        <w:rPr>
          <w:i w:val="1"/>
          <w:color w:val="111111"/>
          <w:sz w:val="28"/>
        </w:rPr>
        <w:t>(колбаса, сосиска, палка)</w:t>
      </w:r>
      <w:r>
        <w:rPr>
          <w:color w:val="111111"/>
          <w:sz w:val="28"/>
        </w:rPr>
        <w:t>. Используйте игрушки разной величины (матрешки, куклы, машины, различной длины и толщины палочки, карандаши, куски веревок, ниток, полоски бумаги, ленточки. Ребенок должен к школе пользоваться правильными словами для сравнения по величине.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Во время чтения книг обращайте внимание детей на характерные особенности животных (у зайца - длинные уши, короткий хвост; у коровы - четыре ноги, у козы рога меньше, чем у оленя). Сравнивайте все вокруг по величине.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Дети знакомятся с цифрами.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Попросите отсчитать столько предметов (любых, сколько показывает цифра, или покажи ту цифру, сколько предметов </w:t>
      </w:r>
      <w:r>
        <w:rPr>
          <w:i w:val="1"/>
          <w:color w:val="111111"/>
          <w:sz w:val="28"/>
        </w:rPr>
        <w:t>(сколько у тебя пуговиц на кофточке)</w:t>
      </w:r>
      <w:r>
        <w:rPr>
          <w:color w:val="111111"/>
          <w:sz w:val="28"/>
        </w:rPr>
        <w:t>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Приобретите ребенку игру с цифрами, любую, например </w:t>
      </w:r>
      <w:r>
        <w:rPr>
          <w:i w:val="1"/>
          <w:color w:val="111111"/>
          <w:sz w:val="28"/>
        </w:rPr>
        <w:t>«Пятнашки»</w:t>
      </w:r>
      <w:r>
        <w:rPr>
          <w:color w:val="111111"/>
          <w:sz w:val="28"/>
        </w:rPr>
        <w:t>. Предложите разложить цифры по порядку, как идут числа при счете.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Поиграйте в игру </w:t>
      </w:r>
      <w:r>
        <w:rPr>
          <w:i w:val="1"/>
          <w:color w:val="111111"/>
          <w:sz w:val="28"/>
        </w:rPr>
        <w:t>«Кто больше найдет цифр в окружении?»</w:t>
      </w:r>
      <w:r>
        <w:rPr>
          <w:color w:val="111111"/>
          <w:sz w:val="28"/>
        </w:rPr>
        <w:t> вы или ребенок. Предложите поиграть в игру </w:t>
      </w:r>
      <w:r>
        <w:rPr>
          <w:i w:val="1"/>
          <w:color w:val="111111"/>
          <w:sz w:val="28"/>
        </w:rPr>
        <w:t>«Какое число пропущено?»</w:t>
      </w:r>
      <w:r>
        <w:rPr>
          <w:color w:val="111111"/>
          <w:sz w:val="28"/>
        </w:rPr>
        <w:t> Ребенок закрывает глаза, а вы в этот момент убираете одну из карточек с цифрой, соединив так, чтоб получился непрерывный ряд. Ребенок должен </w:t>
      </w:r>
      <w:r>
        <w:rPr>
          <w:rStyle w:val="C3"/>
          <w:b w:val="0"/>
          <w:color w:val="111111"/>
          <w:sz w:val="28"/>
        </w:rPr>
        <w:t>сказать</w:t>
      </w:r>
      <w:r>
        <w:rPr>
          <w:b w:val="1"/>
          <w:color w:val="111111"/>
          <w:sz w:val="28"/>
        </w:rPr>
        <w:t>,</w:t>
      </w:r>
      <w:r>
        <w:rPr>
          <w:color w:val="111111"/>
          <w:sz w:val="28"/>
        </w:rPr>
        <w:t xml:space="preserve"> какой карточки нет, и где она стояла.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 от него, впереди-сзади. Обращайте внимание на то, когда происходит те или иные события, </w:t>
      </w:r>
      <w:r>
        <w:rPr>
          <w:color w:val="111111"/>
          <w:sz w:val="28"/>
          <w:u w:val="single"/>
        </w:rPr>
        <w:t>используя слова</w:t>
      </w:r>
      <w:r>
        <w:rPr>
          <w:color w:val="111111"/>
          <w:sz w:val="28"/>
        </w:rPr>
        <w:t>: вчера, сегодня, завтра </w:t>
      </w:r>
      <w:r>
        <w:rPr>
          <w:i w:val="1"/>
          <w:color w:val="111111"/>
          <w:sz w:val="28"/>
        </w:rPr>
        <w:t>(что было сегодня, что было вчера и что будет завтра)</w:t>
      </w:r>
      <w:r>
        <w:rPr>
          <w:color w:val="111111"/>
          <w:sz w:val="28"/>
        </w:rPr>
        <w:t>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 </w:t>
      </w:r>
      <w:r>
        <w:rPr>
          <w:i w:val="1"/>
          <w:color w:val="111111"/>
          <w:sz w:val="28"/>
        </w:rPr>
        <w:t>«Найди игрушку»</w:t>
      </w:r>
      <w:r>
        <w:rPr>
          <w:color w:val="111111"/>
          <w:sz w:val="28"/>
        </w:rPr>
        <w:t>. Спрячьте игрушку, </w:t>
      </w:r>
      <w:r>
        <w:rPr>
          <w:i w:val="1"/>
          <w:color w:val="111111"/>
          <w:sz w:val="28"/>
        </w:rPr>
        <w:t>«Раз, два, три - ищи!»</w:t>
      </w:r>
      <w:r>
        <w:rPr>
          <w:color w:val="111111"/>
          <w:sz w:val="28"/>
        </w:rPr>
        <w:t> - говорит взрослый. Ребенок ищет, найдя, он говорит где она находилась, используя слова </w:t>
      </w:r>
      <w:r>
        <w:rPr>
          <w:i w:val="1"/>
          <w:color w:val="111111"/>
          <w:sz w:val="28"/>
        </w:rPr>
        <w:t>«на»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«за»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«между»</w:t>
      </w:r>
      <w:r>
        <w:rPr>
          <w:color w:val="111111"/>
          <w:sz w:val="28"/>
        </w:rPr>
        <w:t>, </w:t>
      </w:r>
      <w:r>
        <w:rPr>
          <w:i w:val="1"/>
          <w:color w:val="111111"/>
          <w:sz w:val="28"/>
        </w:rPr>
        <w:t>«в»</w:t>
      </w:r>
      <w:r>
        <w:rPr>
          <w:color w:val="111111"/>
          <w:sz w:val="28"/>
        </w:rPr>
        <w:t>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В </w:t>
      </w:r>
      <w:r>
        <w:rPr>
          <w:rStyle w:val="C3"/>
          <w:color w:val="111111"/>
          <w:sz w:val="28"/>
        </w:rPr>
        <w:t>непосредственной обстановке</w:t>
      </w:r>
      <w:r>
        <w:rPr>
          <w:color w:val="111111"/>
          <w:sz w:val="28"/>
        </w:rPr>
        <w:t>, на кухне, вы можете ребенка познакомить с объемом (вместимостью сосудов, сравнив по вместимости разные кастрюли и чашки.</w:t>
      </w:r>
    </w:p>
    <w:p>
      <w:pPr>
        <w:pStyle w:val="P1"/>
        <w:shd w:val="clear" w:fill="FFFFFF"/>
        <w:spacing w:before="0" w:after="0" w:beforeAutospacing="0" w:afterAutospacing="0"/>
        <w:ind w:firstLine="360"/>
        <w:jc w:val="both"/>
        <w:rPr>
          <w:color w:val="111111"/>
          <w:sz w:val="28"/>
        </w:rPr>
      </w:pPr>
      <w:r>
        <w:rPr>
          <w:color w:val="111111"/>
          <w:sz w:val="28"/>
        </w:rPr>
        <w:t>Так, в </w:t>
      </w:r>
      <w:r>
        <w:rPr>
          <w:rStyle w:val="C3"/>
          <w:color w:val="111111"/>
          <w:sz w:val="28"/>
        </w:rPr>
        <w:t>непосредственной обстановке</w:t>
      </w:r>
      <w:r>
        <w:rPr>
          <w:color w:val="111111"/>
          <w:sz w:val="28"/>
        </w:rPr>
        <w:t>, жертвуя небольшим количеством времени, вы можете приобщить ребенка ко многим </w:t>
      </w:r>
      <w:r>
        <w:rPr>
          <w:rStyle w:val="C3"/>
          <w:color w:val="111111"/>
          <w:sz w:val="28"/>
        </w:rPr>
        <w:t>математическим понятиям</w:t>
      </w:r>
      <w:r>
        <w:rPr>
          <w:color w:val="111111"/>
          <w:sz w:val="28"/>
        </w:rPr>
        <w:t>, способствовать их лучшему усвоению, поддерживая и развивая интерес к </w:t>
      </w:r>
      <w:r>
        <w:rPr>
          <w:rStyle w:val="C3"/>
          <w:color w:val="111111"/>
          <w:sz w:val="28"/>
        </w:rPr>
        <w:t>математике</w:t>
      </w:r>
      <w:r>
        <w:rPr>
          <w:color w:val="111111"/>
          <w:sz w:val="28"/>
        </w:rPr>
        <w:t>.</w:t>
      </w:r>
    </w:p>
    <w:p>
      <w:pPr>
        <w:jc w:val="both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